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 YANG SYLVIA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60" w:type="dxa"/>
            <w:vAlign w:val="bottom"/>
            <w:tcBorders>
              <w:top w:val="single" w:sz="8" w:color="0000EE"/>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36Kr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KRKR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20" w:type="dxa"/>
            <w:vAlign w:val="bottom"/>
          </w:tcPr>
          <w:p>
            <w:pPr>
              <w:ind w:left="40"/>
              <w:spacing w:after="0"/>
              <w:rPr>
                <w:sz w:val="20"/>
                <w:szCs w:val="20"/>
                <w:color w:val="auto"/>
              </w:rPr>
            </w:pPr>
            <w:r>
              <w:rPr>
                <w:rFonts w:ascii="Arial" w:cs="Arial" w:eastAsia="Arial" w:hAnsi="Arial"/>
                <w:sz w:val="15"/>
                <w:szCs w:val="15"/>
                <w:color w:val="auto"/>
              </w:rPr>
              <w:t>(Last)</w:t>
            </w:r>
          </w:p>
        </w:tc>
        <w:tc>
          <w:tcPr>
            <w:tcW w:w="1080" w:type="dxa"/>
            <w:vAlign w:val="bottom"/>
          </w:tcPr>
          <w:p>
            <w:pPr>
              <w:ind w:left="14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296"/>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36KR B6 HENGTONG</w:t>
            </w:r>
          </w:p>
        </w:tc>
        <w:tc>
          <w:tcPr>
            <w:tcW w:w="1100" w:type="dxa"/>
            <w:vAlign w:val="bottom"/>
          </w:tcPr>
          <w:p>
            <w:pPr>
              <w:spacing w:after="0"/>
              <w:rPr>
                <w:sz w:val="24"/>
                <w:szCs w:val="24"/>
                <w:color w:val="auto"/>
              </w:rPr>
            </w:pPr>
          </w:p>
        </w:tc>
      </w:tr>
      <w:tr>
        <w:trPr>
          <w:trHeight w:val="254"/>
        </w:trPr>
        <w:tc>
          <w:tcPr>
            <w:tcW w:w="20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SHANGWUYUAN</w:t>
            </w:r>
          </w:p>
        </w:tc>
        <w:tc>
          <w:tcPr>
            <w:tcW w:w="1100" w:type="dxa"/>
            <w:vAlign w:val="bottom"/>
          </w:tcPr>
          <w:p>
            <w:pPr>
              <w:spacing w:after="0"/>
              <w:rPr>
                <w:sz w:val="22"/>
                <w:szCs w:val="22"/>
                <w:color w:val="auto"/>
              </w:rPr>
            </w:pPr>
          </w:p>
        </w:tc>
      </w:tr>
      <w:tr>
        <w:trPr>
          <w:trHeight w:val="237"/>
        </w:trPr>
        <w:tc>
          <w:tcPr>
            <w:tcW w:w="9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r>
      <w:tr>
        <w:trPr>
          <w:trHeight w:val="303"/>
        </w:trPr>
        <w:tc>
          <w:tcPr>
            <w:tcW w:w="920" w:type="dxa"/>
            <w:vAlign w:val="bottom"/>
          </w:tcPr>
          <w:p>
            <w:pPr>
              <w:spacing w:after="0"/>
              <w:rPr>
                <w:sz w:val="20"/>
                <w:szCs w:val="20"/>
                <w:color w:val="auto"/>
              </w:rPr>
            </w:pPr>
            <w:r>
              <w:rPr>
                <w:rFonts w:ascii="Arial" w:cs="Arial" w:eastAsia="Arial" w:hAnsi="Arial"/>
                <w:sz w:val="15"/>
                <w:szCs w:val="15"/>
                <w:color w:val="auto"/>
              </w:rPr>
              <w:t>(Street)</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65"/>
        </w:trPr>
        <w:tc>
          <w:tcPr>
            <w:tcW w:w="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BEIJING</w:t>
            </w:r>
          </w:p>
        </w:tc>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F4</w:t>
            </w:r>
          </w:p>
        </w:tc>
        <w:tc>
          <w:tcPr>
            <w:tcW w:w="110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100000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03"/>
        <w:spacing w:after="0"/>
        <w:rPr>
          <w:sz w:val="20"/>
          <w:szCs w:val="20"/>
          <w:color w:val="auto"/>
        </w:rPr>
      </w:pPr>
      <w:r>
        <w:rPr>
          <w:rFonts w:ascii="Times New Roman" w:cs="Times New Roman" w:eastAsia="Times New Roman" w:hAnsi="Times New Roman"/>
          <w:sz w:val="20"/>
          <w:szCs w:val="20"/>
          <w:color w:val="0000FF"/>
        </w:rPr>
        <w:t>Chief Content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9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00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0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vMerge w:val="continue"/>
          </w:tcPr>
          <w:p>
            <w:pPr>
              <w:spacing w:after="0"/>
              <w:rPr>
                <w:sz w:val="17"/>
                <w:szCs w:val="17"/>
                <w:color w:val="auto"/>
              </w:rPr>
            </w:pPr>
          </w:p>
        </w:tc>
        <w:tc>
          <w:tcPr>
            <w:tcW w:w="100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Share Option</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09/07/2029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5,495,859</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Share Option</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09/07/2029</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4"/>
              </w:rPr>
              <w:t>79,576</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9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9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Share Option</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06/19/2031</w:t>
            </w: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1,500,000</w:t>
            </w:r>
          </w:p>
        </w:tc>
        <w:tc>
          <w:tcPr>
            <w:tcW w:w="98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0.0001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6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0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2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September 7, 2019, 2,747,929 shares vested immediately, 1,373,965shares vested on December 19, 2019 and 1,373,965 shares vested on December 19,2020. As of the date of this Form 3, these options are fully vested and exercisable.</w:t>
      </w:r>
    </w:p>
    <w:p>
      <w:pPr>
        <w:spacing w:after="0" w:line="17" w:lineRule="exact"/>
        <w:rPr>
          <w:rFonts w:ascii="Times New Roman" w:cs="Times New Roman" w:eastAsia="Times New Roman" w:hAnsi="Times New Roman"/>
          <w:sz w:val="15"/>
          <w:szCs w:val="15"/>
          <w:color w:val="008000"/>
        </w:rPr>
      </w:pPr>
    </w:p>
    <w:p>
      <w:pPr>
        <w:ind w:left="40" w:right="5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September 7, 2019, and vest in equal installments over a four-year period. As of the date of this Form 3, these options are fully vested and exercisable.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options were granted on June 19, 2021, and vest in equal installments over a four-year period. As of the date of this Form 3, these options are fully vested and exercisable.</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3"/>
              </w:rPr>
              <w:t>/s/ Yang Li</w:t>
            </w:r>
          </w:p>
        </w:tc>
        <w:tc>
          <w:tcPr>
            <w:tcW w:w="13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0132" TargetMode="External"/><Relationship Id="rId11" Type="http://schemas.openxmlformats.org/officeDocument/2006/relationships/hyperlink" Target="http://www.sec.gov/cgi-bin/browse-edgar?action=getcompany&amp;CIK=0001779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2026-03-18T17:00:23Z</dcterms:created>
  <dcterms:modified xsi:type="dcterms:W3CDTF">2026-03-18T17:00:23Z</dcterms:modified>
</cp:coreProperties>
</file>